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附件1</w:t>
      </w:r>
    </w:p>
    <w:p>
      <w:pPr>
        <w:widowControl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36"/>
          <w:szCs w:val="36"/>
        </w:rPr>
        <w:t>转化医学研究院大型仪器共享平台仪器使用收费标准</w:t>
      </w:r>
      <w:bookmarkEnd w:id="0"/>
    </w:p>
    <w:tbl>
      <w:tblPr>
        <w:tblStyle w:val="3"/>
        <w:tblW w:w="16033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28"/>
        <w:gridCol w:w="1429"/>
        <w:gridCol w:w="1320"/>
        <w:gridCol w:w="915"/>
        <w:gridCol w:w="1395"/>
        <w:gridCol w:w="2095"/>
        <w:gridCol w:w="2100"/>
        <w:gridCol w:w="2085"/>
        <w:gridCol w:w="175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开放类型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仪器存放地点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院内收费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校内收费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校外收费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设备管理员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6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场发射扫描电子显微镜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ZEISS/Sigma 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转化一楼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1115室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扫描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小时，透射3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小时，喷金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次，能谱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25元/图。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扫描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小时，透射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小时，喷金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次，能谱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50元/图。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扫描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小时，透射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小时，喷金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次，能谱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/图。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RT PCR 实时荧光定量PCR仪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ABI/ViiA7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1210大型仪器室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9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能量代谢系统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BMG/FLUOstar Omega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1210大型仪器室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酶标检测功能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/次；实时监测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/小时，最低收费3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6元。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酶标检测功能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/次；实时监测80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/小时，最低收费60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酶标检测功能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120元/次；实时监测160元/小时，最低收费120元。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肖云飞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8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共聚焦显微镜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ZEISS/LSM 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1210大型仪器室A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开机费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0元，3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0元/小时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开机费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200元，600元/小时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1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流式细胞分析仪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Beckman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CYTOFLEX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1210大型仪器室B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/样品；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开机费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/样品；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每次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个以上样品免开机费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开机费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100元，50元/样品；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每次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20个以上样品免开机费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0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全自动荧光成像系统及活细胞工作站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ThermoFisher/EVOS FL Auto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1211成像室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按照小时计费：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 2. 按照天数计费：第一天 180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元；之后每加一天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150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按照小时计费：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 2. 按照天数计费：第一天 300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元；之后每加一天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240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按照小时计费：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 2. 按照天数计费：第一天 600元；之后每加一天 480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正置荧光显微镜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OLYMPUS/BX63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1211成像室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8元（荧光灯打开至少半小时后才能关闭）,普通光10元/小时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荧光6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最低收费30元，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元，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shd w:val="clear" w:color="auto" w:fill="auto"/>
              </w:rPr>
              <w:instrText xml:space="preserve"> HYPERLINK "http://www.shiyanjia.com/item-4563.html" \t "https://vip.shiyanjia.com/Equipment/_blank"</w:instrText>
            </w: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color w:val="333333"/>
                <w:sz w:val="24"/>
                <w:szCs w:val="24"/>
                <w:shd w:val="clear" w:color="auto" w:fill="auto"/>
              </w:rPr>
              <w:t>倒置荧光显微镜IX71(汞灯)</w:t>
            </w: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fldChar w:fldCharType="end"/>
            </w:r>
            <w:r>
              <w:rPr>
                <w:rFonts w:ascii="Times New Roman" w:hAnsi="Times New Roman" w:eastAsia="宋体" w:cs="Times New Roman"/>
                <w:color w:val="676A6C"/>
                <w:sz w:val="24"/>
                <w:szCs w:val="24"/>
                <w:u w:val="none"/>
                <w:shd w:val="clear" w:color="auto" w:fill="auto"/>
              </w:rPr>
              <w:t>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5"/>
                <w:rFonts w:ascii="Times New Roman" w:hAnsi="Times New Roman" w:eastAsia="宋体" w:cs="Times New Roman"/>
                <w:color w:val="333333"/>
                <w:sz w:val="24"/>
                <w:szCs w:val="24"/>
                <w:shd w:val="clear" w:color="auto" w:fill="auto"/>
              </w:rPr>
              <w:t>IX71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二楼成像室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8元（荧光灯打开至少半小时后才能关闭）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，普通光10元/小时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15元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25元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4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超速冷冻离心机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BECKMAN/OPTIMA L-80XP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1211成像室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微量超速冷冻离心机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OPTIMA MAX XP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1211成像室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高速冷冻离心机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BECKMAN/avanti j-26xp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1211成像室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60元/小时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冰冻切片机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ThermoFisher/HM525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1220病理生理实验室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50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100元/小时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左丽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石蜡切片机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ThermoFisher/HM325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1220病理生理实验室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30元/小时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吴杰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包埋中心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ThermoFisher/Histostar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1220病理生理实验室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不含石蜡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小时，含石蜡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不含石蜡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小时，含石蜡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30元/小时。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不含石蜡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30元/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小时，含石蜡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40元/小时。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吴杰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全自动层析系统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AKTA Avanta 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转化四楼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自备层析柱和消耗品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10元/小时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自备层析柱和消耗品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20元/小时，只提供层析柱（消耗品另计）40元/小时（样品成分过于复杂另需加费）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自备层析柱和消耗品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40元/小时，只提供层析柱（消耗品另计）80元/小时（样品成分过于复杂另需加费）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李胜杰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分子互作系统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Biacore 8K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转化四楼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/小时，芯片、抗体和消耗品自备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/小时，芯片、抗体和消耗品自备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/小时，芯片、抗体和消耗品自备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胡萍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多功能酶标仪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spectraMax M5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5楼细胞间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/次。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60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/次。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120元/次。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刘丽欣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倒置荧光显微镜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OLYMPUS/IX83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转化五楼细胞间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（荧光灯打开至少半小时后才能关闭）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，普通光10元/小时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60元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刘丽欣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体视荧光显微镜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NIKON H550L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转化五楼细胞间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15元（荧光灯打开至少半小时后才能关闭）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，普通光10元/小时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荧光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最低收费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60元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刘丽欣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fldChar w:fldCharType="begin"/>
            </w: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instrText xml:space="preserve"> HYPERLINK "http://www.shiyanjia.com/item-6807.html" \t "https://vip.shiyanjia.com/Equipment/index/p/_blank"</w:instrText>
            </w: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color w:val="333333"/>
                <w:sz w:val="24"/>
                <w:szCs w:val="24"/>
                <w:shd w:val="clear" w:color="auto" w:fill="auto"/>
              </w:rPr>
              <w:t>荧光定量PCR仪（罗氏）</w:t>
            </w:r>
            <w:r>
              <w:rPr>
                <w:rFonts w:ascii="Times New Roman" w:hAnsi="Times New Roman" w:eastAsia="宋体" w:cs="Times New Roman"/>
                <w:color w:val="333333"/>
                <w:sz w:val="24"/>
                <w:szCs w:val="24"/>
                <w:u w:val="none"/>
                <w:shd w:val="clear" w:color="auto" w:fill="auto"/>
              </w:rPr>
              <w:fldChar w:fldCharType="end"/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u w:val="none"/>
                <w:shd w:val="clear" w:color="auto" w:fill="auto"/>
              </w:rPr>
              <w:t>LightCycler96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转化五楼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/小时。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五楼转基因动物中心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大、小鼠代谢笼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TSE PhenoMaster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转化五楼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SFP洁净室饲养间3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元/次，每次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4天。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元/次，每次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4天。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元/次，每次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最多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4天。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用小壮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  <w:t>陈文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小动物活体成像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Berthold/LB983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转化五楼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SFP洁净室饲养间3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 xml:space="preserve">100元/小时，最低收费100元，X-Ray 30元/次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 xml:space="preserve">200元/小时，最低收费200元，X-Ray 60元/次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 xml:space="preserve">400元/小时，最低收费400元，X-Ray 100元/次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韩欣豪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李鑫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小动物活体超声成像系统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Vevo3100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转化五楼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SFP洁净室饲养间3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/样品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50元/样品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100元/样品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韩欣豪</w:t>
            </w:r>
          </w:p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李鑫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双向电泳系统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PROTEAN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vertAlign w:val="superscript"/>
              </w:rPr>
              <w:t>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i12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vertAlign w:val="superscript"/>
              </w:rPr>
              <w:t>TM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 xml:space="preserve"> IEF SYSTEM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完全开放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转化二楼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1218实验室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不提供实验材料，价格面议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不提供实验材料，价格面议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不提供实验材料，价格面议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</w:rPr>
              <w:t>肖云飞</w:t>
            </w:r>
          </w:p>
        </w:tc>
      </w:tr>
    </w:tbl>
    <w:p>
      <w:pPr>
        <w:widowControl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华文仿宋" w:hAnsi="华文仿宋" w:eastAsia="华文仿宋" w:cs="Arial"/>
          <w:color w:val="000000"/>
          <w:kern w:val="0"/>
          <w:sz w:val="28"/>
          <w:szCs w:val="28"/>
        </w:rPr>
        <w:br w:type="page"/>
      </w:r>
    </w:p>
    <w:p>
      <w:pPr>
        <w:widowControl/>
        <w:spacing w:line="240" w:lineRule="auto"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Arial"/>
          <w:color w:val="000000"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 xml:space="preserve">. </w:t>
      </w:r>
      <w:r>
        <w:rPr>
          <w:rFonts w:ascii="华文仿宋" w:hAnsi="华文仿宋" w:eastAsia="华文仿宋" w:cs="Arial"/>
          <w:color w:val="000000"/>
          <w:kern w:val="0"/>
          <w:sz w:val="28"/>
          <w:szCs w:val="28"/>
        </w:rPr>
        <w:t>科学指南针转化医学研究院专属预约二维码</w:t>
      </w: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：</w:t>
      </w:r>
    </w:p>
    <w:p>
      <w:pPr>
        <w:widowControl/>
        <w:spacing w:line="360" w:lineRule="atLeast"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113665</wp:posOffset>
            </wp:positionV>
            <wp:extent cx="1333500" cy="1333500"/>
            <wp:effectExtent l="0" t="0" r="0" b="0"/>
            <wp:wrapNone/>
            <wp:docPr id="1" name="图片 1" descr="E:\转化医学研究院\仪器管理\大型仪器设备收费标准\现场登记二维码\预约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转化医学研究院\仪器管理\大型仪器设备收费标准\现场登记二维码\预约二维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tLeast"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ascii="华文仿宋" w:hAnsi="华文仿宋" w:eastAsia="华文仿宋" w:cs="Arial"/>
          <w:color w:val="000000"/>
          <w:kern w:val="0"/>
          <w:sz w:val="28"/>
          <w:szCs w:val="28"/>
        </w:rPr>
        <w:t>2</w:t>
      </w: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. 设备管理办公室人员联系方式：</w:t>
      </w:r>
    </w:p>
    <w:tbl>
      <w:tblPr>
        <w:tblStyle w:val="3"/>
        <w:tblW w:w="7812" w:type="dxa"/>
        <w:tblInd w:w="93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85"/>
        <w:gridCol w:w="212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685" w:type="dxa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 xml:space="preserve"> 肖云飞 老师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兼负责人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13576986579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8" w:hRule="atLeast"/>
        </w:trPr>
        <w:tc>
          <w:tcPr>
            <w:tcW w:w="5685" w:type="dxa"/>
            <w:vAlign w:val="center"/>
          </w:tcPr>
          <w:p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左 丽 老师</w:t>
            </w: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ind w:firstLine="0"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18166045541</w:t>
            </w:r>
          </w:p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8" w:hRule="atLeast"/>
        </w:trPr>
        <w:tc>
          <w:tcPr>
            <w:tcW w:w="568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李胜杰老师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15870031665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8" w:hRule="atLeast"/>
        </w:trPr>
        <w:tc>
          <w:tcPr>
            <w:tcW w:w="568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胡萍老师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18070064556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685" w:type="dxa"/>
            <w:vAlign w:val="center"/>
          </w:tcPr>
          <w:p>
            <w:pPr>
              <w:widowControl/>
              <w:ind w:firstLine="600"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刘丽欣 硕士生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18174003880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68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韩欣豪硕士生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18856964211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68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用小壮硕士生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15397917836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5685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吴杰博士生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color w:val="000000"/>
                <w:kern w:val="0"/>
                <w:sz w:val="28"/>
                <w:szCs w:val="28"/>
              </w:rPr>
              <w:t>18942357815</w:t>
            </w:r>
          </w:p>
        </w:tc>
      </w:tr>
    </w:tbl>
    <w:p>
      <w:pPr>
        <w:widowControl/>
        <w:jc w:val="left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t>附件</w:t>
    </w:r>
    <w:r>
      <w:rPr>
        <w:rFonts w:hint="eastAsia"/>
      </w:rPr>
      <w:t>1 转化医学研究院公共平台设备收费标准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t>附件</w:t>
    </w:r>
    <w:r>
      <w:rPr>
        <w:rFonts w:hint="eastAsia"/>
      </w:rPr>
      <w:t>2</w:t>
    </w:r>
    <w:r>
      <w:t xml:space="preserve"> 预约二维码及设备管理员联系</w:t>
    </w:r>
    <w:r>
      <w:rPr>
        <w:rFonts w:hint="eastAsia"/>
      </w:rPr>
      <w:t>方式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YjhlZjgxN2Y1ODBmMTIxNzliMDBiZTYyNjEzNjEifQ=="/>
  </w:docVars>
  <w:rsids>
    <w:rsidRoot w:val="55D17B62"/>
    <w:rsid w:val="55D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2022-06-15T06:54:00Z</dcterms:created>
  <dc:creator>YYY</dc:creator>
  <cp:lastModifiedBy>YYY</cp:lastModifiedBy>
  <dcterms:modified xsi:type="dcterms:W3CDTF">2022-06-15T06:55:31Z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EBBF673A8D9A4B9781A1305B773D6AC1</vt:lpwstr>
  </property>
</Properties>
</file>